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TXBWBGE6</w:t>
            </w:r>
          </w:p>
        </w:tc>
        <w:tc>
          <w:tcPr>
            <w:tcW w:w="0" w:type="dxa"/>
            <w:gridSpan w:val="1"/>
          </w:tcPr>
          <w:p>
            <w:r>
              <w:t xml:space="preserve">Wadhams, Peter; Munk, Walter</w:t>
            </w:r>
          </w:p>
        </w:tc>
        <w:tc>
          <w:tcPr>
            <w:tcW w:w="0" w:type="dxa"/>
            <w:gridSpan w:val="1"/>
          </w:tcPr>
          <w:p>
            <w:r>
              <w:t xml:space="preserve">Addio ai ghiacci: rapporto dall'Artico</w:t>
            </w:r>
          </w:p>
        </w:tc>
        <w:tc>
          <w:tcPr>
            <w:tcW w:w="0" w:type="dxa"/>
            <w:gridSpan w:val="1"/>
          </w:tcPr>
          <w:p>
            <w:r>
              <w:t xml:space="preserve">Bollati Boringhieri</w:t>
            </w:r>
          </w:p>
        </w:tc>
        <w:tc>
          <w:tcPr>
            <w:tcW w:w="0" w:type="dxa"/>
            <w:gridSpan w:val="1"/>
          </w:tcPr>
          <w:p>
            <w:r>
              <w:t xml:space="preserve">2017</w:t>
            </w:r>
          </w:p>
        </w:tc>
        <w:tc>
          <w:tcPr>
            <w:tcW w:w="0" w:type="dxa"/>
            <w:gridSpan w:val="1"/>
          </w:tcPr>
          <w:p>
            <w:r>
              <w:t xml:space="preserve">Torino</w:t>
            </w:r>
          </w:p>
        </w:tc>
        <w:tc>
          <w:tcPr>
            <w:tcW w:w="0" w:type="dxa"/>
            <w:gridSpan w:val="1"/>
          </w:tcPr>
          <w:p>
            <w:r>
              <w:t xml:space="preserve">274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JK49TS5J</w:t>
            </w:r>
          </w:p>
        </w:tc>
        <w:tc>
          <w:tcPr>
            <w:tcW w:w="0" w:type="dxa"/>
            <w:gridSpan w:val="1"/>
          </w:tcPr>
          <w:p>
            <w:r>
              <w:t xml:space="preserve">Pastor, Ben</w:t>
            </w:r>
          </w:p>
        </w:tc>
        <w:tc>
          <w:tcPr>
            <w:tcW w:w="0" w:type="dxa"/>
            <w:gridSpan w:val="1"/>
          </w:tcPr>
          <w:p>
            <w:r>
              <w:t xml:space="preserve">Il ladro d'acqua</w:t>
            </w:r>
          </w:p>
        </w:tc>
        <w:tc>
          <w:tcPr>
            <w:tcW w:w="0" w:type="dxa"/>
            <w:gridSpan w:val="1"/>
          </w:tcPr>
          <w:p>
            <w:r>
              <w:t xml:space="preserve">Sperling paperback</w:t>
            </w:r>
          </w:p>
        </w:tc>
        <w:tc>
          <w:tcPr>
            <w:tcW w:w="0" w:type="dxa"/>
            <w:gridSpan w:val="1"/>
          </w:tcPr>
          <w:p>
            <w:r>
              <w:t xml:space="preserve">2010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  <w:tc>
          <w:tcPr>
            <w:tcW w:w="0" w:type="dxa"/>
            <w:gridSpan w:val="1"/>
          </w:tcPr>
          <w:p>
            <w:r>
              <w:t xml:space="preserve">379</w:t>
            </w:r>
          </w:p>
        </w:tc>
        <w:tc>
          <w:tcPr>
            <w:tcW w:w="0" w:type="dxa"/>
            <w:gridSpan w:val="1"/>
          </w:tcPr>
          <w:p>
            <w:r>
              <w:t xml:space="preserve">S</w:t>
            </w:r>
          </w:p>
        </w:tc>
        <w:tc>
          <w:tcPr>
            <w:tcW w:w="0" w:type="dxa"/>
            <w:gridSpan w:val="1"/>
          </w:tcPr>
          <w:p>
            <w:r>
              <w:t xml:space="preserve">S.01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HLF28IFC</w:t>
            </w:r>
          </w:p>
        </w:tc>
        <w:tc>
          <w:tcPr>
            <w:tcW w:w="0" w:type="dxa"/>
            <w:gridSpan w:val="1"/>
          </w:tcPr>
          <w:p>
            <w:r>
              <w:t xml:space="preserve">Ercolani, Paolo</w:t>
            </w:r>
          </w:p>
        </w:tc>
        <w:tc>
          <w:tcPr>
            <w:tcW w:w="0" w:type="dxa"/>
            <w:gridSpan w:val="1"/>
          </w:tcPr>
          <w:p>
            <w:r>
              <w:t xml:space="preserve">Il Novecento negato: Hayek filosofo politico</w:t>
            </w:r>
          </w:p>
        </w:tc>
        <w:tc>
          <w:tcPr>
            <w:tcW w:w="0" w:type="dxa"/>
            <w:gridSpan w:val="1"/>
          </w:tcPr>
          <w:p>
            <w:r>
              <w:t xml:space="preserve">Morlacchi</w:t>
            </w:r>
          </w:p>
        </w:tc>
        <w:tc>
          <w:tcPr>
            <w:tcW w:w="0" w:type="dxa"/>
            <w:gridSpan w:val="1"/>
          </w:tcPr>
          <w:p>
            <w:r>
              <w:t xml:space="preserve">2006</w:t>
            </w:r>
          </w:p>
        </w:tc>
        <w:tc>
          <w:tcPr>
            <w:tcW w:w="0" w:type="dxa"/>
            <w:gridSpan w:val="1"/>
          </w:tcPr>
          <w:p>
            <w:r>
              <w:t xml:space="preserve">Perugia</w:t>
            </w:r>
          </w:p>
        </w:tc>
        <w:tc>
          <w:tcPr>
            <w:tcW w:w="0" w:type="dxa"/>
            <w:gridSpan w:val="1"/>
          </w:tcPr>
          <w:p>
            <w:r>
              <w:t xml:space="preserve">194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QZKLY5CJ</w:t>
            </w:r>
          </w:p>
        </w:tc>
        <w:tc>
          <w:tcPr>
            <w:tcW w:w="0" w:type="dxa"/>
            <w:gridSpan w:val="1"/>
          </w:tcPr>
          <w:p>
            <w:r>
              <w:t xml:space="preserve">Ercolani, Paolo</w:t>
            </w:r>
          </w:p>
        </w:tc>
        <w:tc>
          <w:tcPr>
            <w:tcW w:w="0" w:type="dxa"/>
            <w:gridSpan w:val="1"/>
          </w:tcPr>
          <w:p>
            <w:r>
              <w:t xml:space="preserve">Figli di un io minore: dalla società aperta alla società ottusa</w:t>
            </w:r>
          </w:p>
        </w:tc>
        <w:tc>
          <w:tcPr>
            <w:tcW w:w="0" w:type="dxa"/>
            <w:gridSpan w:val="1"/>
          </w:tcPr>
          <w:p>
            <w:r>
              <w:t xml:space="preserve">Marsilio</w:t>
            </w:r>
          </w:p>
        </w:tc>
        <w:tc>
          <w:tcPr>
            <w:tcW w:w="0" w:type="dxa"/>
            <w:gridSpan w:val="1"/>
          </w:tcPr>
          <w:p>
            <w:r>
              <w:t xml:space="preserve">2019</w:t>
            </w:r>
          </w:p>
        </w:tc>
        <w:tc>
          <w:tcPr>
            <w:tcW w:w="0" w:type="dxa"/>
            <w:gridSpan w:val="1"/>
          </w:tcPr>
          <w:p>
            <w:r>
              <w:t xml:space="preserve">Venezia</w:t>
            </w:r>
          </w:p>
        </w:tc>
        <w:tc>
          <w:tcPr>
            <w:tcW w:w="0" w:type="dxa"/>
            <w:gridSpan w:val="1"/>
          </w:tcPr>
          <w:p>
            <w:r>
              <w:t xml:space="preserve">333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ZJAQXXUS</w:t>
            </w:r>
          </w:p>
        </w:tc>
        <w:tc>
          <w:tcPr>
            <w:tcW w:w="0" w:type="dxa"/>
            <w:gridSpan w:val="1"/>
          </w:tcPr>
          <w:p>
            <w:r>
              <w:t xml:space="preserve">Cavallo, Roberto</w:t>
            </w:r>
          </w:p>
        </w:tc>
        <w:tc>
          <w:tcPr>
            <w:tcW w:w="0" w:type="dxa"/>
            <w:gridSpan w:val="1"/>
          </w:tcPr>
          <w:p>
            <w:r>
              <w:t xml:space="preserve">La Bibbia dell'ecologia: riflessioni sulla cura del creato</w:t>
            </w:r>
          </w:p>
        </w:tc>
        <w:tc>
          <w:tcPr>
            <w:tcW w:w="0" w:type="dxa"/>
            <w:gridSpan w:val="1"/>
          </w:tcPr>
          <w:p>
            <w:r>
              <w:t xml:space="preserve">Elledici</w:t>
            </w:r>
          </w:p>
        </w:tc>
        <w:tc>
          <w:tcPr>
            <w:tcW w:w="0" w:type="dxa"/>
            <w:gridSpan w:val="1"/>
          </w:tcPr>
          <w:p>
            <w:r>
              <w:t xml:space="preserve">2018</w:t>
            </w:r>
          </w:p>
        </w:tc>
        <w:tc>
          <w:tcPr>
            <w:tcW w:w="0" w:type="dxa"/>
            <w:gridSpan w:val="1"/>
          </w:tcPr>
          <w:p>
            <w:r>
              <w:t xml:space="preserve">Torino</w:t>
            </w:r>
          </w:p>
        </w:tc>
        <w:tc>
          <w:tcPr>
            <w:tcW w:w="0" w:type="dxa"/>
            <w:gridSpan w:val="1"/>
          </w:tcPr>
          <w:p>
            <w:r>
              <w:t xml:space="preserve">391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S.01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PUK47X8E</w:t>
            </w:r>
          </w:p>
        </w:tc>
        <w:tc>
          <w:tcPr>
            <w:tcW w:w="0" w:type="dxa"/>
            <w:gridSpan w:val="1"/>
          </w:tcPr>
          <w:p>
            <w:r>
              <w:t xml:space="preserve">Bauckham, Richard</w:t>
            </w:r>
          </w:p>
        </w:tc>
        <w:tc>
          <w:tcPr>
            <w:tcW w:w="0" w:type="dxa"/>
            <w:gridSpan w:val="1"/>
          </w:tcPr>
          <w:p>
            <w:r>
              <w:t xml:space="preserve">La Bibbia e l'ecologia: riscoprire la comunità della creazione</w:t>
            </w:r>
          </w:p>
        </w:tc>
        <w:tc>
          <w:tcPr>
            <w:tcW w:w="0" w:type="dxa"/>
            <w:gridSpan w:val="1"/>
          </w:tcPr>
          <w:p>
            <w:r>
              <w:t xml:space="preserve">Borla</w:t>
            </w:r>
          </w:p>
        </w:tc>
        <w:tc>
          <w:tcPr>
            <w:tcW w:w="0" w:type="dxa"/>
            <w:gridSpan w:val="1"/>
          </w:tcPr>
          <w:p>
            <w:r>
              <w:t xml:space="preserve">2011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  <w:tc>
          <w:tcPr>
            <w:tcW w:w="0" w:type="dxa"/>
            <w:gridSpan w:val="1"/>
          </w:tcPr>
          <w:p>
            <w:r>
              <w:t xml:space="preserve">255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LQH445VH</w:t>
            </w:r>
          </w:p>
        </w:tc>
        <w:tc>
          <w:tcPr>
            <w:tcW w:w="0" w:type="dxa"/>
            <w:gridSpan w:val="1"/>
          </w:tcPr>
          <w:p>
            <w:r>
              <w:t xml:space="preserve">Mastrojeni, Grammenos</w:t>
            </w:r>
          </w:p>
        </w:tc>
        <w:tc>
          <w:tcPr>
            <w:tcW w:w="0" w:type="dxa"/>
            <w:gridSpan w:val="1"/>
          </w:tcPr>
          <w:p>
            <w:r>
              <w:t xml:space="preserve">Rivoluzioni, guerre e cambiamenti climatici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articolo di giornale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2K39GB4W</w:t>
            </w:r>
          </w:p>
        </w:tc>
        <w:tc>
          <w:tcPr>
            <w:tcW w:w="0" w:type="dxa"/>
            <w:gridSpan w:val="1"/>
          </w:tcPr>
          <w:p>
            <w:r>
              <w:t xml:space="preserve">Mercalli, Luca</w:t>
            </w:r>
          </w:p>
        </w:tc>
        <w:tc>
          <w:tcPr>
            <w:tcW w:w="0" w:type="dxa"/>
            <w:gridSpan w:val="1"/>
          </w:tcPr>
          <w:p>
            <w:r>
              <w:t xml:space="preserve">Prepariamoci</w:t>
            </w:r>
          </w:p>
        </w:tc>
        <w:tc>
          <w:tcPr>
            <w:tcW w:w="0" w:type="dxa"/>
            <w:gridSpan w:val="1"/>
          </w:tcPr>
          <w:p>
            <w:r>
              <w:t xml:space="preserve">Chiarelettere</w:t>
            </w:r>
          </w:p>
        </w:tc>
        <w:tc>
          <w:tcPr>
            <w:tcW w:w="0" w:type="dxa"/>
            <w:gridSpan w:val="1"/>
          </w:tcPr>
          <w:p>
            <w:r>
              <w:t xml:space="preserve">2012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  <w:tc>
          <w:tcPr>
            <w:tcW w:w="0" w:type="dxa"/>
            <w:gridSpan w:val="1"/>
          </w:tcPr>
          <w:p>
            <w:r>
              <w:t xml:space="preserve">205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A36J38RU</w:t>
            </w:r>
          </w:p>
        </w:tc>
        <w:tc>
          <w:tcPr>
            <w:tcW w:w="0" w:type="dxa"/>
            <w:gridSpan w:val="1"/>
          </w:tcPr>
          <w:p>
            <w:r>
              <w:t xml:space="preserve">Mercalli, Luca; Fazio, Fabio</w:t>
            </w:r>
          </w:p>
        </w:tc>
        <w:tc>
          <w:tcPr>
            <w:tcW w:w="0" w:type="dxa"/>
            <w:gridSpan w:val="1"/>
          </w:tcPr>
          <w:p>
            <w:r>
              <w:t xml:space="preserve">Filosofia delle nuvole</w:t>
            </w:r>
          </w:p>
        </w:tc>
        <w:tc>
          <w:tcPr>
            <w:tcW w:w="0" w:type="dxa"/>
            <w:gridSpan w:val="1"/>
          </w:tcPr>
          <w:p>
            <w:r>
              <w:t xml:space="preserve">Rizzoli</w:t>
            </w:r>
          </w:p>
        </w:tc>
        <w:tc>
          <w:tcPr>
            <w:tcW w:w="0" w:type="dxa"/>
            <w:gridSpan w:val="1"/>
          </w:tcPr>
          <w:p>
            <w:r>
              <w:t xml:space="preserve">2008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  <w:tc>
          <w:tcPr>
            <w:tcW w:w="0" w:type="dxa"/>
            <w:gridSpan w:val="1"/>
          </w:tcPr>
          <w:p>
            <w:r>
              <w:t xml:space="preserve">291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ULXX8GCI</w:t>
            </w:r>
          </w:p>
        </w:tc>
        <w:tc>
          <w:tcPr>
            <w:tcW w:w="0" w:type="dxa"/>
            <w:gridSpan w:val="1"/>
          </w:tcPr>
          <w:p>
            <w:r>
              <w:t xml:space="preserve">Correggia, Franco; Cappellino, Marina; Salerno, Paola; Pia, Ezio Claudio</w:t>
            </w:r>
          </w:p>
        </w:tc>
        <w:tc>
          <w:tcPr>
            <w:tcW w:w="0" w:type="dxa"/>
            <w:gridSpan w:val="1"/>
          </w:tcPr>
          <w:p>
            <w:r>
              <w:t xml:space="preserve">Alla scoperta del romanico astigiano: Monferrato, Chierese, colline del Po e Langa astigiana: itinerari tra arte e natura</w:t>
            </w:r>
          </w:p>
        </w:tc>
        <w:tc>
          <w:tcPr>
            <w:tcW w:w="0" w:type="dxa"/>
            <w:gridSpan w:val="1"/>
          </w:tcPr>
          <w:p>
            <w:r>
              <w:t xml:space="preserve">Edizioni del Capricorno</w:t>
            </w:r>
          </w:p>
        </w:tc>
        <w:tc>
          <w:tcPr>
            <w:tcW w:w="0" w:type="dxa"/>
            <w:gridSpan w:val="1"/>
          </w:tcPr>
          <w:p>
            <w:r>
              <w:t xml:space="preserve">2017</w:t>
            </w:r>
          </w:p>
        </w:tc>
        <w:tc>
          <w:tcPr>
            <w:tcW w:w="0" w:type="dxa"/>
            <w:gridSpan w:val="1"/>
          </w:tcPr>
          <w:p>
            <w:r>
              <w:t xml:space="preserve">Torino</w:t>
            </w:r>
          </w:p>
        </w:tc>
        <w:tc>
          <w:tcPr>
            <w:tcW w:w="0" w:type="dxa"/>
            <w:gridSpan w:val="1"/>
          </w:tcPr>
          <w:p>
            <w:r>
              <w:t xml:space="preserve">299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YBFRUQIG</w:t>
            </w:r>
          </w:p>
        </w:tc>
        <w:tc>
          <w:tcPr>
            <w:tcW w:w="0" w:type="dxa"/>
            <w:gridSpan w:val="1"/>
          </w:tcPr>
          <w:p>
            <w:r>
              <w:t xml:space="preserve">Correggia, Franco</w:t>
            </w:r>
          </w:p>
        </w:tc>
        <w:tc>
          <w:tcPr>
            <w:tcW w:w="0" w:type="dxa"/>
            <w:gridSpan w:val="1"/>
          </w:tcPr>
          <w:p>
            <w:r>
              <w:t xml:space="preserve">Sentieri di collina tra Monferrato e Langa astigiana: passeggiate naturalistiche e culturali</w:t>
            </w:r>
          </w:p>
        </w:tc>
        <w:tc>
          <w:tcPr>
            <w:tcW w:w="0" w:type="dxa"/>
            <w:gridSpan w:val="1"/>
          </w:tcPr>
          <w:p>
            <w:r>
              <w:t xml:space="preserve">Edizioni del Capricorno</w:t>
            </w:r>
          </w:p>
        </w:tc>
        <w:tc>
          <w:tcPr>
            <w:tcW w:w="0" w:type="dxa"/>
            <w:gridSpan w:val="1"/>
          </w:tcPr>
          <w:p>
            <w:r>
              <w:t xml:space="preserve">2014</w:t>
            </w:r>
          </w:p>
        </w:tc>
        <w:tc>
          <w:tcPr>
            <w:tcW w:w="0" w:type="dxa"/>
            <w:gridSpan w:val="1"/>
          </w:tcPr>
          <w:p>
            <w:r>
              <w:t xml:space="preserve">Torino</w:t>
            </w:r>
          </w:p>
        </w:tc>
        <w:tc>
          <w:tcPr>
            <w:tcW w:w="0" w:type="dxa"/>
            <w:gridSpan w:val="1"/>
          </w:tcPr>
          <w:p>
            <w:r>
              <w:t xml:space="preserve">141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WAL3GL9T</w:t>
            </w:r>
          </w:p>
        </w:tc>
        <w:tc>
          <w:tcPr>
            <w:tcW w:w="0" w:type="dxa"/>
            <w:gridSpan w:val="1"/>
          </w:tcPr>
          <w:p>
            <w:r>
              <w:t xml:space="preserve">Correggia, Franco</w:t>
            </w:r>
          </w:p>
        </w:tc>
        <w:tc>
          <w:tcPr>
            <w:tcW w:w="0" w:type="dxa"/>
            <w:gridSpan w:val="1"/>
          </w:tcPr>
          <w:p>
            <w:r>
              <w:t xml:space="preserve">Testimoni viventi: alberi monumentali delle campagne collinari piemontesi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articolo di giornale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WWF</w:t>
            </w:r>
          </w:p>
        </w:tc>
        <w:tc>
          <w:tcPr>
            <w:tcW w:w="0" w:type="dxa"/>
            <w:gridSpan w:val="1"/>
          </w:tcPr>
          <w:p>
            <w:r>
              <w:t xml:space="preserve">One Planet School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Ambiente</w:t>
            </w:r>
          </w:p>
        </w:tc>
        <w:tc>
          <w:tcPr>
            <w:tcW w:w="0" w:type="dxa"/>
            <w:gridSpan w:val="1"/>
          </w:tcPr>
          <w:p>
            <w:r>
              <w:t xml:space="preserve">Web</w:t>
            </w:r>
          </w:p>
        </w:tc>
        <w:tc>
          <w:tcPr>
            <w:tcW w:w="0" w:type="dxa"/>
            <w:gridSpan w:val="1"/>
          </w:tcPr>
          <w:p>
            <w:r>
              <w:t xml:space="preserve">sito web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2026-09-09T12:51:31+02:00</dcterms:created>
  <dcterms:modified xsi:type="dcterms:W3CDTF">2026-09-09T12:51:31+02:00</dcterms:modified>
  <dc:title/>
  <dc:description/>
  <dc:subject/>
  <cp:keywords/>
  <cp:category/>
</cp:coreProperties>
</file>